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C2C" w:rsidRDefault="00460C2C" w:rsidP="00460C2C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C2C">
        <w:rPr>
          <w:rFonts w:ascii="Times New Roman" w:hAnsi="Times New Roman" w:cs="Times New Roman"/>
          <w:sz w:val="24"/>
          <w:szCs w:val="24"/>
        </w:rPr>
        <w:t>Сравнительная таблица вносимых изменений</w:t>
      </w:r>
    </w:p>
    <w:p w:rsidR="00B44CF0" w:rsidRPr="00460C2C" w:rsidRDefault="00B44CF0" w:rsidP="00460C2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«</w:t>
      </w:r>
      <w:r w:rsidRPr="00B44CF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от 29.12.2022 года № 287 «О земельном налоге на территории городского поселения </w:t>
      </w:r>
      <w:proofErr w:type="spellStart"/>
      <w:r w:rsidRPr="00B44CF0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B44CF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tbl>
      <w:tblPr>
        <w:tblStyle w:val="a3"/>
        <w:tblW w:w="10574" w:type="dxa"/>
        <w:tblLayout w:type="fixed"/>
        <w:tblLook w:val="04A0" w:firstRow="1" w:lastRow="0" w:firstColumn="1" w:lastColumn="0" w:noHBand="0" w:noVBand="1"/>
      </w:tblPr>
      <w:tblGrid>
        <w:gridCol w:w="5288"/>
        <w:gridCol w:w="5286"/>
      </w:tblGrid>
      <w:tr w:rsidR="00411B0D" w:rsidRPr="00023629" w:rsidTr="002B3513">
        <w:trPr>
          <w:trHeight w:val="359"/>
        </w:trPr>
        <w:tc>
          <w:tcPr>
            <w:tcW w:w="5288" w:type="dxa"/>
          </w:tcPr>
          <w:p w:rsidR="00411B0D" w:rsidRPr="00023629" w:rsidRDefault="00411B0D" w:rsidP="00411B0D">
            <w:pPr>
              <w:jc w:val="center"/>
              <w:rPr>
                <w:rFonts w:ascii="Times New Roman" w:hAnsi="Times New Roman" w:cs="Times New Roman"/>
              </w:rPr>
            </w:pPr>
            <w:r w:rsidRPr="00023629">
              <w:rPr>
                <w:rFonts w:ascii="Times New Roman" w:hAnsi="Times New Roman" w:cs="Times New Roman"/>
              </w:rPr>
              <w:t>Было</w:t>
            </w:r>
          </w:p>
        </w:tc>
        <w:tc>
          <w:tcPr>
            <w:tcW w:w="5286" w:type="dxa"/>
          </w:tcPr>
          <w:p w:rsidR="00411B0D" w:rsidRPr="00023629" w:rsidRDefault="00411B0D" w:rsidP="00411B0D">
            <w:pPr>
              <w:jc w:val="center"/>
              <w:rPr>
                <w:rFonts w:ascii="Times New Roman" w:hAnsi="Times New Roman" w:cs="Times New Roman"/>
              </w:rPr>
            </w:pPr>
            <w:r w:rsidRPr="00023629">
              <w:rPr>
                <w:rFonts w:ascii="Times New Roman" w:hAnsi="Times New Roman" w:cs="Times New Roman"/>
              </w:rPr>
              <w:t>Стало</w:t>
            </w:r>
          </w:p>
        </w:tc>
      </w:tr>
      <w:tr w:rsidR="00B23965" w:rsidRPr="00023629" w:rsidTr="002B3513">
        <w:trPr>
          <w:trHeight w:val="338"/>
        </w:trPr>
        <w:tc>
          <w:tcPr>
            <w:tcW w:w="5288" w:type="dxa"/>
          </w:tcPr>
          <w:p w:rsidR="00B23965" w:rsidRPr="00023629" w:rsidRDefault="004D12F5" w:rsidP="004D12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Реш</w:t>
            </w:r>
            <w:r w:rsidR="000127BD" w:rsidRPr="00023629">
              <w:rPr>
                <w:rFonts w:ascii="Times New Roman" w:hAnsi="Times New Roman" w:cs="Times New Roman"/>
                <w:b/>
              </w:rPr>
              <w:t xml:space="preserve">ение № </w:t>
            </w:r>
            <w:r>
              <w:rPr>
                <w:rFonts w:ascii="Times New Roman" w:hAnsi="Times New Roman" w:cs="Times New Roman"/>
                <w:b/>
              </w:rPr>
              <w:t>287</w:t>
            </w:r>
          </w:p>
        </w:tc>
        <w:tc>
          <w:tcPr>
            <w:tcW w:w="5286" w:type="dxa"/>
          </w:tcPr>
          <w:p w:rsidR="00B23965" w:rsidRPr="00023629" w:rsidRDefault="000127BD" w:rsidP="00411B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629">
              <w:rPr>
                <w:rFonts w:ascii="Times New Roman" w:hAnsi="Times New Roman" w:cs="Times New Roman"/>
                <w:b/>
              </w:rPr>
              <w:t>Проект</w:t>
            </w:r>
          </w:p>
        </w:tc>
      </w:tr>
      <w:tr w:rsidR="000127BD" w:rsidRPr="00023629" w:rsidTr="002B3513">
        <w:trPr>
          <w:trHeight w:val="3282"/>
        </w:trPr>
        <w:tc>
          <w:tcPr>
            <w:tcW w:w="5288" w:type="dxa"/>
          </w:tcPr>
          <w:p w:rsidR="002B3513" w:rsidRDefault="002B3513" w:rsidP="002B3513">
            <w:pPr>
              <w:pStyle w:val="ConsPlusNormal"/>
              <w:ind w:left="520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2B3513" w:rsidRPr="002B3513" w:rsidRDefault="002B3513" w:rsidP="002B3513">
            <w:pPr>
              <w:pStyle w:val="ConsPlusNormal"/>
              <w:numPr>
                <w:ilvl w:val="0"/>
                <w:numId w:val="8"/>
              </w:numPr>
              <w:ind w:left="29" w:firstLine="491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B3513">
              <w:rPr>
                <w:rFonts w:ascii="Times New Roman" w:hAnsi="Times New Roman" w:cs="Times New Roman"/>
                <w:szCs w:val="22"/>
              </w:rPr>
              <w:t>Налоговые ставки устанавливаются в зависимости от видов разрешенного использования земельных участков в следующих размерах:</w:t>
            </w:r>
          </w:p>
          <w:p w:rsidR="002B3513" w:rsidRPr="002B3513" w:rsidRDefault="002B3513" w:rsidP="002B3513">
            <w:pPr>
              <w:pStyle w:val="ConsPlusNormal"/>
              <w:numPr>
                <w:ilvl w:val="0"/>
                <w:numId w:val="5"/>
              </w:numPr>
              <w:ind w:left="0" w:firstLine="900"/>
              <w:jc w:val="both"/>
              <w:rPr>
                <w:rFonts w:ascii="Times New Roman" w:hAnsi="Times New Roman" w:cs="Times New Roman"/>
                <w:szCs w:val="22"/>
              </w:rPr>
            </w:pPr>
            <w:r w:rsidRPr="002B3513">
              <w:rPr>
                <w:rFonts w:ascii="Times New Roman" w:hAnsi="Times New Roman" w:cs="Times New Roman"/>
                <w:szCs w:val="22"/>
              </w:rPr>
              <w:t>Земельные участки, 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 - 0,3%;</w:t>
            </w:r>
          </w:p>
          <w:p w:rsidR="002B3513" w:rsidRDefault="002B3513" w:rsidP="002B3513">
            <w:pPr>
              <w:pStyle w:val="a4"/>
              <w:ind w:left="59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12F5" w:rsidRPr="004D12F5" w:rsidRDefault="004D12F5" w:rsidP="004D12F5">
            <w:pPr>
              <w:pStyle w:val="a4"/>
              <w:numPr>
                <w:ilvl w:val="0"/>
                <w:numId w:val="6"/>
              </w:numPr>
              <w:ind w:left="29"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2F5">
              <w:rPr>
                <w:rFonts w:ascii="Times New Roman" w:eastAsia="Times New Roman" w:hAnsi="Times New Roman" w:cs="Times New Roman"/>
                <w:lang w:eastAsia="ru-RU"/>
              </w:rPr>
              <w:t>Земельные участки, занятые жилищным фондом и</w:t>
            </w:r>
            <w:r w:rsidR="00210FC8">
              <w:rPr>
                <w:rFonts w:ascii="Times New Roman" w:eastAsia="Times New Roman" w:hAnsi="Times New Roman" w:cs="Times New Roman"/>
                <w:lang w:eastAsia="ru-RU"/>
              </w:rPr>
              <w:t xml:space="preserve"> (или)</w:t>
            </w:r>
            <w:r w:rsidRPr="004D12F5">
              <w:rPr>
                <w:rFonts w:ascii="Times New Roman" w:eastAsia="Times New Roman" w:hAnsi="Times New Roman" w:cs="Times New Roman"/>
                <w:lang w:eastAsia="ru-RU"/>
              </w:rPr>
              <w:t xml:space="preserve"> объектами инженерной инфраструктуры жилищно-коммунального комплекса (за исключением </w:t>
            </w:r>
            <w:r w:rsidR="00210FC8" w:rsidRPr="004D12F5">
              <w:rPr>
                <w:rFonts w:ascii="Times New Roman" w:eastAsia="Times New Roman" w:hAnsi="Times New Roman" w:cs="Times New Roman"/>
                <w:lang w:eastAsia="ru-RU"/>
              </w:rPr>
              <w:t>части земельного участка, приходящейся на объект недвижимого имущества</w:t>
            </w:r>
            <w:r w:rsidRPr="004D12F5">
              <w:rPr>
                <w:rFonts w:ascii="Times New Roman" w:eastAsia="Times New Roman" w:hAnsi="Times New Roman" w:cs="Times New Roman"/>
                <w:lang w:eastAsia="ru-RU"/>
              </w:rPr>
              <w:t xml:space="preserve">, не относящийся к жилищному фонду </w:t>
            </w:r>
            <w:r w:rsidR="00210FC8" w:rsidRPr="004D12F5">
              <w:rPr>
                <w:rFonts w:ascii="Times New Roman" w:eastAsia="Times New Roman" w:hAnsi="Times New Roman" w:cs="Times New Roman"/>
                <w:lang w:eastAsia="ru-RU"/>
              </w:rPr>
              <w:t xml:space="preserve">и (или) </w:t>
            </w:r>
            <w:r w:rsidRPr="004D12F5">
              <w:rPr>
                <w:rFonts w:ascii="Times New Roman" w:eastAsia="Times New Roman" w:hAnsi="Times New Roman" w:cs="Times New Roman"/>
                <w:lang w:eastAsia="ru-RU"/>
              </w:rPr>
              <w:t>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 – 0,3%;</w:t>
            </w:r>
          </w:p>
          <w:p w:rsidR="000127BD" w:rsidRPr="00023629" w:rsidRDefault="000127BD" w:rsidP="004D12F5">
            <w:pPr>
              <w:ind w:left="29"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5286" w:type="dxa"/>
          </w:tcPr>
          <w:p w:rsidR="00460B5E" w:rsidRPr="00460B5E" w:rsidRDefault="00460B5E" w:rsidP="00460B5E">
            <w:pPr>
              <w:spacing w:before="240"/>
              <w:ind w:firstLine="3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0B5E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460B5E">
              <w:rPr>
                <w:rFonts w:ascii="Times New Roman" w:eastAsia="Times New Roman" w:hAnsi="Times New Roman" w:cs="Times New Roman"/>
                <w:lang w:eastAsia="ru-RU"/>
              </w:rPr>
              <w:tab/>
              <w:t>Налоговые ставки устанавливаются в зависимости от видов разрешенного использования земельных участков в следующих размерах:</w:t>
            </w:r>
          </w:p>
          <w:p w:rsidR="00460B5E" w:rsidRPr="00460B5E" w:rsidRDefault="00460B5E" w:rsidP="00460B5E">
            <w:pPr>
              <w:ind w:firstLine="42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0B5E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460B5E">
              <w:rPr>
                <w:rFonts w:ascii="Times New Roman" w:eastAsia="Times New Roman" w:hAnsi="Times New Roman" w:cs="Times New Roman"/>
                <w:lang w:eastAsia="ru-RU"/>
              </w:rPr>
              <w:tab/>
              <w:t>Земельные участки, 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 - 0,3%;</w:t>
            </w:r>
          </w:p>
          <w:p w:rsidR="00460B5E" w:rsidRDefault="00460B5E" w:rsidP="004D12F5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12F5" w:rsidRPr="004D12F5" w:rsidRDefault="004D12F5" w:rsidP="004D12F5">
            <w:pPr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12F5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4D12F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Земельные участки, занятые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приобретенные (предоставленные)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</w:t>
            </w:r>
            <w:r w:rsidRPr="00210FC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 земельных участков, кадастровая стоимость каждого из которых превышает 300 миллионов рублей</w:t>
            </w:r>
            <w:r w:rsidRPr="004D12F5">
              <w:rPr>
                <w:rFonts w:ascii="Times New Roman" w:eastAsia="Times New Roman" w:hAnsi="Times New Roman" w:cs="Times New Roman"/>
                <w:lang w:eastAsia="ru-RU"/>
              </w:rPr>
              <w:t>, - 0,3%;</w:t>
            </w:r>
          </w:p>
          <w:p w:rsidR="000127BD" w:rsidRPr="00023629" w:rsidRDefault="000127BD" w:rsidP="000127BD">
            <w:pPr>
              <w:rPr>
                <w:rFonts w:ascii="Times New Roman" w:hAnsi="Times New Roman" w:cs="Times New Roman"/>
              </w:rPr>
            </w:pPr>
          </w:p>
        </w:tc>
      </w:tr>
      <w:tr w:rsidR="00B23965" w:rsidRPr="00023629" w:rsidTr="002B3513">
        <w:trPr>
          <w:trHeight w:val="4993"/>
        </w:trPr>
        <w:tc>
          <w:tcPr>
            <w:tcW w:w="5288" w:type="dxa"/>
          </w:tcPr>
          <w:p w:rsidR="00B23965" w:rsidRPr="00023629" w:rsidRDefault="007E33B8" w:rsidP="007E33B8">
            <w:pPr>
              <w:ind w:firstLine="59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7E33B8">
              <w:rPr>
                <w:rFonts w:ascii="Times New Roman" w:hAnsi="Times New Roman" w:cs="Times New Roman"/>
              </w:rPr>
              <w:t>Земельные участки, 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- 0,3%;</w:t>
            </w:r>
          </w:p>
        </w:tc>
        <w:tc>
          <w:tcPr>
            <w:tcW w:w="5286" w:type="dxa"/>
          </w:tcPr>
          <w:p w:rsidR="00B23965" w:rsidRPr="00E91EB9" w:rsidRDefault="00E91EB9" w:rsidP="007E33B8">
            <w:pPr>
              <w:ind w:firstLine="459"/>
              <w:jc w:val="both"/>
              <w:rPr>
                <w:rFonts w:ascii="Times New Roman" w:hAnsi="Times New Roman" w:cs="Times New Roman"/>
              </w:rPr>
            </w:pPr>
            <w:r w:rsidRPr="00E91EB9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r w:rsidRPr="00E91EB9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Земельные участки, не используемые в предпринимательской деятельности, приобретенные (предоставленные) для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</w:t>
            </w:r>
            <w:r w:rsidRPr="007E33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 исключением указанных в настоящем абзаце земельных участков, кадастровая стоимость каждого из которых превышает 300 миллионов рублей</w:t>
            </w:r>
            <w:r w:rsidRPr="00E91EB9">
              <w:rPr>
                <w:rFonts w:ascii="Times New Roman" w:eastAsia="Times New Roman" w:hAnsi="Times New Roman" w:cs="Times New Roman"/>
                <w:lang w:eastAsia="ru-RU"/>
              </w:rPr>
              <w:t>, - 0,3%;</w:t>
            </w:r>
          </w:p>
        </w:tc>
      </w:tr>
      <w:tr w:rsidR="002566EA" w:rsidRPr="00023629" w:rsidTr="002B3513">
        <w:trPr>
          <w:trHeight w:val="3476"/>
        </w:trPr>
        <w:tc>
          <w:tcPr>
            <w:tcW w:w="5288" w:type="dxa"/>
          </w:tcPr>
          <w:p w:rsidR="00D245E6" w:rsidRPr="00D245E6" w:rsidRDefault="00D245E6" w:rsidP="00D245E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left="0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E6">
              <w:rPr>
                <w:rFonts w:ascii="Times New Roman" w:eastAsia="Times New Roman" w:hAnsi="Times New Roman" w:cs="Calibri"/>
                <w:lang w:eastAsia="ru-RU"/>
              </w:rPr>
              <w:lastRenderedPageBreak/>
              <w:t xml:space="preserve">Льготы по земельному налогу на территории городского поселения </w:t>
            </w:r>
            <w:proofErr w:type="spellStart"/>
            <w:r w:rsidRPr="00D245E6">
              <w:rPr>
                <w:rFonts w:ascii="Times New Roman" w:eastAsia="Times New Roman" w:hAnsi="Times New Roman" w:cs="Calibri"/>
                <w:lang w:eastAsia="ru-RU"/>
              </w:rPr>
              <w:t>Игрим</w:t>
            </w:r>
            <w:proofErr w:type="spellEnd"/>
            <w:r w:rsidRPr="00D245E6">
              <w:rPr>
                <w:rFonts w:ascii="Times New Roman" w:eastAsia="Times New Roman" w:hAnsi="Times New Roman" w:cs="Calibri"/>
                <w:lang w:eastAsia="ru-RU"/>
              </w:rPr>
              <w:t xml:space="preserve"> предоставляются в целях:</w:t>
            </w:r>
          </w:p>
          <w:p w:rsidR="00D245E6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245E6">
              <w:rPr>
                <w:rFonts w:ascii="Times New Roman" w:eastAsia="Calibri" w:hAnsi="Times New Roman" w:cs="Times New Roman"/>
              </w:rPr>
              <w:t>обеспечения достижения национальных целей развития Российской Федерации;</w:t>
            </w:r>
          </w:p>
          <w:p w:rsidR="00D245E6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245E6">
              <w:rPr>
                <w:rFonts w:ascii="Times New Roman" w:eastAsia="Calibri" w:hAnsi="Times New Roman" w:cs="Times New Roman"/>
              </w:rPr>
              <w:t xml:space="preserve">повышения социальной защищенности населения городского поселения </w:t>
            </w:r>
            <w:proofErr w:type="spellStart"/>
            <w:r w:rsidRPr="00D245E6">
              <w:rPr>
                <w:rFonts w:ascii="Times New Roman" w:eastAsia="Calibri" w:hAnsi="Times New Roman" w:cs="Times New Roman"/>
              </w:rPr>
              <w:t>Игрим</w:t>
            </w:r>
            <w:proofErr w:type="spellEnd"/>
            <w:r w:rsidRPr="00D245E6">
              <w:rPr>
                <w:rFonts w:ascii="Times New Roman" w:eastAsia="Calibri" w:hAnsi="Times New Roman" w:cs="Times New Roman"/>
              </w:rPr>
              <w:t>;</w:t>
            </w:r>
          </w:p>
          <w:p w:rsidR="00D245E6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245E6">
              <w:rPr>
                <w:rFonts w:ascii="Times New Roman" w:eastAsia="Calibri" w:hAnsi="Times New Roman" w:cs="Times New Roman"/>
              </w:rPr>
              <w:t xml:space="preserve">улучшения инвестиционного климата и развития инвестиционной и инновационной деятельности в городском поселении </w:t>
            </w:r>
            <w:proofErr w:type="spellStart"/>
            <w:r w:rsidRPr="00D245E6">
              <w:rPr>
                <w:rFonts w:ascii="Times New Roman" w:eastAsia="Calibri" w:hAnsi="Times New Roman" w:cs="Times New Roman"/>
              </w:rPr>
              <w:t>Игрим</w:t>
            </w:r>
            <w:proofErr w:type="spellEnd"/>
            <w:r w:rsidRPr="00D245E6">
              <w:rPr>
                <w:rFonts w:ascii="Times New Roman" w:eastAsia="Calibri" w:hAnsi="Times New Roman" w:cs="Times New Roman"/>
              </w:rPr>
              <w:t>;</w:t>
            </w:r>
          </w:p>
          <w:p w:rsidR="002566EA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поддержки инвестиционных и инновационных проектов, реализуемых на территории городского поселения </w:t>
            </w:r>
            <w:proofErr w:type="spellStart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286" w:type="dxa"/>
          </w:tcPr>
          <w:p w:rsidR="00D245E6" w:rsidRPr="00D245E6" w:rsidRDefault="00D245E6" w:rsidP="00D245E6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Pr="00D245E6">
              <w:rPr>
                <w:rFonts w:ascii="Times New Roman" w:eastAsia="Times New Roman" w:hAnsi="Times New Roman" w:cs="Arial"/>
                <w:lang w:eastAsia="ru-RU"/>
              </w:rPr>
              <w:t xml:space="preserve">Льготы по земельному налогу на территории городского поселения </w:t>
            </w:r>
            <w:proofErr w:type="spellStart"/>
            <w:r w:rsidRPr="00D245E6">
              <w:rPr>
                <w:rFonts w:ascii="Times New Roman" w:eastAsia="Times New Roman" w:hAnsi="Times New Roman" w:cs="Arial"/>
                <w:lang w:eastAsia="ru-RU"/>
              </w:rPr>
              <w:t>Игрим</w:t>
            </w:r>
            <w:proofErr w:type="spellEnd"/>
            <w:r w:rsidRPr="00D245E6">
              <w:rPr>
                <w:rFonts w:ascii="Times New Roman" w:eastAsia="Times New Roman" w:hAnsi="Times New Roman" w:cs="Arial"/>
                <w:lang w:eastAsia="ru-RU"/>
              </w:rPr>
              <w:t xml:space="preserve"> предоставляются в целях:</w:t>
            </w:r>
          </w:p>
          <w:p w:rsidR="00D245E6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обеспечения достижения национальных целей развития Российской Федерации;</w:t>
            </w:r>
          </w:p>
          <w:p w:rsidR="00D245E6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повышения социальной защищенности населения городского поселения </w:t>
            </w:r>
            <w:proofErr w:type="spellStart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245E6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 xml:space="preserve">улучшения инвестиционного климата и развития инвестиционной и инновационной деятельности в городском поселении </w:t>
            </w:r>
            <w:proofErr w:type="spellStart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поддержки инвестиционных и инновационных проектов, реализуемых на территории городского поселения </w:t>
            </w:r>
            <w:proofErr w:type="spellStart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D245E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2566EA" w:rsidRPr="00D245E6" w:rsidRDefault="00D245E6" w:rsidP="00D245E6">
            <w:pPr>
              <w:numPr>
                <w:ilvl w:val="0"/>
                <w:numId w:val="7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245E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поддержки инвестиционных проектов, реализуемых резидентами Арктической зоны Российской Федерации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</w:tc>
      </w:tr>
      <w:tr w:rsidR="004C5130" w:rsidRPr="00023629" w:rsidTr="002B3513">
        <w:trPr>
          <w:trHeight w:val="4633"/>
        </w:trPr>
        <w:tc>
          <w:tcPr>
            <w:tcW w:w="5288" w:type="dxa"/>
          </w:tcPr>
          <w:p w:rsidR="00BC5EA6" w:rsidRPr="00BC5EA6" w:rsidRDefault="00BC5EA6" w:rsidP="004C5130">
            <w:pPr>
              <w:jc w:val="center"/>
              <w:rPr>
                <w:rFonts w:ascii="Times New Roman" w:hAnsi="Times New Roman" w:cs="Times New Roman"/>
              </w:rPr>
            </w:pPr>
          </w:p>
          <w:p w:rsidR="00BC5EA6" w:rsidRPr="00BC5EA6" w:rsidRDefault="00BC5EA6" w:rsidP="00BC5EA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left="0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Освободить от уплаты земельного налога следующие категории налогоплательщиков: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1) муниципальные учреждения;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2) ветеранов и инвалидов Великой Отечественной войны, тружеников тыла.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 xml:space="preserve">Для налогоплательщиков - ветеранов и инвалидов Великой Отечественной войны, тружеников тыла льгота устанавливается в отношении одного земельного участка, расположенного на территории городского поселения </w:t>
            </w:r>
            <w:proofErr w:type="spellStart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 xml:space="preserve">3) организации в отношении земельных участков, в границах которых реализуются инвестиционные проекты в городском поселении </w:t>
            </w:r>
            <w:proofErr w:type="spellStart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, в соответствии с соглашением о защите и поощрении капиталовложений;</w:t>
            </w:r>
          </w:p>
          <w:p w:rsidR="00BC5EA6" w:rsidRPr="00BC5EA6" w:rsidRDefault="00BC5EA6" w:rsidP="00BC5EA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ind w:left="0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 xml:space="preserve">субъекты малого и среднего предпринимательства в отношении земельных участков, в границах которых реализуются инвестиционные проекты в городском поселении </w:t>
            </w:r>
            <w:proofErr w:type="spellStart"/>
            <w:r w:rsidRPr="00BC5EA6">
              <w:rPr>
                <w:rFonts w:ascii="Times New Roman" w:eastAsia="Calibri" w:hAnsi="Times New Roman" w:cs="Times New Roman"/>
                <w:lang w:eastAsia="ru-RU"/>
              </w:rPr>
              <w:t>Игрим</w:t>
            </w:r>
            <w:proofErr w:type="spellEnd"/>
            <w:r w:rsidRPr="00BC5EA6">
              <w:rPr>
                <w:rFonts w:ascii="Times New Roman" w:eastAsia="Calibri" w:hAnsi="Times New Roman" w:cs="Times New Roman"/>
                <w:lang w:eastAsia="ru-RU"/>
              </w:rPr>
              <w:t>, в соответствии с приоритетными направлениями развития Березовского района.</w:t>
            </w:r>
          </w:p>
          <w:p w:rsidR="00BC5EA6" w:rsidRPr="00BC5EA6" w:rsidRDefault="00BC5EA6" w:rsidP="00BC5EA6">
            <w:pPr>
              <w:autoSpaceDE w:val="0"/>
              <w:autoSpaceDN w:val="0"/>
              <w:adjustRightInd w:val="0"/>
              <w:ind w:firstLine="708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>Налогоплательщикам, указанным в подпунктах «3», «4» пункта 4, налоговые льготы предоставляются на следующих условиях:</w:t>
            </w:r>
          </w:p>
          <w:p w:rsidR="00BC5EA6" w:rsidRPr="00BC5EA6" w:rsidRDefault="00BC5EA6" w:rsidP="00BC5EA6">
            <w:pPr>
              <w:autoSpaceDE w:val="0"/>
              <w:autoSpaceDN w:val="0"/>
              <w:adjustRightInd w:val="0"/>
              <w:ind w:firstLine="284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>- налоговая льгота действует с момента начала строительства до ввода объекта в эксплуатацию, предусмотренного в инвестиционном проекте, но не более трех лет.</w:t>
            </w:r>
          </w:p>
          <w:p w:rsidR="00BC5EA6" w:rsidRPr="00BC5EA6" w:rsidRDefault="00BC5EA6" w:rsidP="00BC5EA6">
            <w:pPr>
              <w:autoSpaceDE w:val="0"/>
              <w:autoSpaceDN w:val="0"/>
              <w:adjustRightInd w:val="0"/>
              <w:ind w:firstLine="708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>В целях применения налоговой льготы приоритетными направлениями развития Березовского района являются виды экономической деятельности, включенные в перечень социально-значимых видов деятельности малого и среднего предпринимательства в целях предоставления бюджетных издержек.</w:t>
            </w:r>
          </w:p>
          <w:p w:rsidR="004C5130" w:rsidRPr="00BC5EA6" w:rsidRDefault="004C5130" w:rsidP="00BC5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6" w:type="dxa"/>
          </w:tcPr>
          <w:p w:rsidR="00BC5EA6" w:rsidRPr="00BC5EA6" w:rsidRDefault="00BC5EA6" w:rsidP="004C5130">
            <w:pPr>
              <w:jc w:val="center"/>
              <w:rPr>
                <w:rFonts w:ascii="Times New Roman" w:hAnsi="Times New Roman" w:cs="Times New Roman"/>
              </w:rPr>
            </w:pP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4. Освободить от уплаты земельного налога следующие категории налогоплательщиков: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1) муниципальные учреждения;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2) ветеранов и инвалидов Великой Отечественной войны, тружеников тыла.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 xml:space="preserve">Для налогоплательщиков - ветеранов и инвалидов Великой Отечественной войны, тружеников тыла льгота устанавливается в отношении одного земельного участка, расположенного на территории городского поселения </w:t>
            </w:r>
            <w:proofErr w:type="spellStart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 xml:space="preserve">3) организации в отношении земельных участков, в границах которых реализуются инвестиционные проекты в городском поселении </w:t>
            </w:r>
            <w:proofErr w:type="spellStart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Игрим</w:t>
            </w:r>
            <w:proofErr w:type="spellEnd"/>
            <w:r w:rsidRPr="00BC5EA6">
              <w:rPr>
                <w:rFonts w:ascii="Times New Roman" w:eastAsia="Times New Roman" w:hAnsi="Times New Roman" w:cs="Times New Roman"/>
                <w:lang w:eastAsia="ru-RU"/>
              </w:rPr>
              <w:t>, в соответствии с соглашением о защите и поощрении капиталовложений;</w:t>
            </w:r>
          </w:p>
          <w:p w:rsidR="00BC5EA6" w:rsidRPr="00BC5EA6" w:rsidRDefault="00BC5EA6" w:rsidP="00BC5EA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ind w:left="0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 xml:space="preserve">субъекты малого и среднего предпринимательства в отношении земельных участков, в границах которых реализуются инвестиционные проекты в городском поселении </w:t>
            </w:r>
            <w:proofErr w:type="spellStart"/>
            <w:r w:rsidRPr="00BC5EA6">
              <w:rPr>
                <w:rFonts w:ascii="Times New Roman" w:eastAsia="Calibri" w:hAnsi="Times New Roman" w:cs="Times New Roman"/>
                <w:lang w:eastAsia="ru-RU"/>
              </w:rPr>
              <w:t>Игрим</w:t>
            </w:r>
            <w:proofErr w:type="spellEnd"/>
            <w:r w:rsidRPr="00BC5EA6">
              <w:rPr>
                <w:rFonts w:ascii="Times New Roman" w:eastAsia="Calibri" w:hAnsi="Times New Roman" w:cs="Times New Roman"/>
                <w:lang w:eastAsia="ru-RU"/>
              </w:rPr>
              <w:t>, в соответствии с приоритетными направлениями развития Березовского района.</w:t>
            </w:r>
          </w:p>
          <w:p w:rsidR="00BC5EA6" w:rsidRPr="00BC5EA6" w:rsidRDefault="00BC5EA6" w:rsidP="00BC5EA6">
            <w:pPr>
              <w:autoSpaceDE w:val="0"/>
              <w:autoSpaceDN w:val="0"/>
              <w:adjustRightInd w:val="0"/>
              <w:ind w:firstLine="708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>Налогоплательщикам, указанным в подпунктах «3», «4» пункта 4, налоговые льготы предоставляются на следующих условиях:</w:t>
            </w:r>
          </w:p>
          <w:p w:rsidR="00BC5EA6" w:rsidRPr="00BC5EA6" w:rsidRDefault="00BC5EA6" w:rsidP="00BC5EA6">
            <w:pPr>
              <w:autoSpaceDE w:val="0"/>
              <w:autoSpaceDN w:val="0"/>
              <w:adjustRightInd w:val="0"/>
              <w:ind w:firstLine="284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>- налоговая льгота действует с момента начала строительства до ввода объекта в эксплуатацию, предусмотренного в инвестиционном проекте, но не более трех лет.</w:t>
            </w:r>
          </w:p>
          <w:p w:rsidR="00BC5EA6" w:rsidRPr="00BC5EA6" w:rsidRDefault="00BC5EA6" w:rsidP="00BC5EA6">
            <w:pPr>
              <w:autoSpaceDE w:val="0"/>
              <w:autoSpaceDN w:val="0"/>
              <w:adjustRightInd w:val="0"/>
              <w:ind w:firstLine="708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lang w:eastAsia="ru-RU"/>
              </w:rPr>
              <w:t>В целях применения налоговой льготы приоритетными направлениями развития Березовского района являются виды экономической деятельности, включенные в перечень социально-значимых видов деятельности малого и среднего предпринимательства в целях предоставления бюджетных издержек.</w:t>
            </w:r>
          </w:p>
          <w:p w:rsidR="00BC5EA6" w:rsidRPr="00BC5EA6" w:rsidRDefault="00BC5EA6" w:rsidP="00BC5EA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540"/>
              <w:contextualSpacing/>
              <w:jc w:val="both"/>
              <w:outlineLvl w:val="2"/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BC5EA6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t xml:space="preserve">резиденты Арктической зоны Российской Федерации, определенные в соответствии с пунктом 2 части 1 статьи 2 Федерального закона от 13 июля 2020 года № 193-ФЗ «О государственной поддержке </w:t>
            </w:r>
            <w:r w:rsidRPr="00BC5EA6">
              <w:rPr>
                <w:rFonts w:ascii="Times New Roman" w:eastAsia="Calibri" w:hAnsi="Times New Roman" w:cs="Times New Roman"/>
                <w:b/>
                <w:i/>
                <w:lang w:eastAsia="ru-RU"/>
              </w:rPr>
              <w:lastRenderedPageBreak/>
              <w:t>предпринимательской деятельности в Арктической зоне Российской Федерации».</w:t>
            </w:r>
          </w:p>
          <w:p w:rsidR="00BC5EA6" w:rsidRPr="00BC5EA6" w:rsidRDefault="00BC5EA6" w:rsidP="00BC5EA6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Налогоплательщики, указанные в подпункте «5» пункта 4, освобождаются от уплаты земельного налога, начиная с 1-го числа месяца, следующего за месяцем, в котором ими был получен статус резидента Арктической зоны Российской Федерации, в отношении земельных участков, непосредственно используемых ими для осуществления предпринимательской деятельности при исполнении соглашения об осуществлении инвестиционной деятельности, до прекращения или приостановления такой деятельности, но не более пяти лет.</w:t>
            </w:r>
          </w:p>
          <w:p w:rsidR="00BC5EA6" w:rsidRPr="00BC5EA6" w:rsidRDefault="00BC5EA6" w:rsidP="00BC5EA6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Arial" w:eastAsia="Times New Roman" w:hAnsi="Arial" w:cs="Arial"/>
                <w:b/>
                <w:i/>
                <w:lang w:eastAsia="ru-RU"/>
              </w:rPr>
            </w:pPr>
            <w:r w:rsidRPr="00BC5EA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случае прекращения у налогоплательщика статуса резидента Арктической зоны применение льготы прекращается с 1-го числа месяца, следующего за месяцем, в котором налогоплательщик исключен из реестра резидентов Арктической зоны Российской Федерации.».</w:t>
            </w:r>
          </w:p>
          <w:p w:rsidR="004C5130" w:rsidRPr="00BC5EA6" w:rsidRDefault="004C5130" w:rsidP="00BC5EA6">
            <w:pPr>
              <w:rPr>
                <w:rFonts w:ascii="Times New Roman" w:hAnsi="Times New Roman" w:cs="Times New Roman"/>
              </w:rPr>
            </w:pPr>
          </w:p>
        </w:tc>
      </w:tr>
      <w:tr w:rsidR="007E62A8" w:rsidRPr="00023629" w:rsidTr="002B3513">
        <w:trPr>
          <w:trHeight w:val="338"/>
        </w:trPr>
        <w:tc>
          <w:tcPr>
            <w:tcW w:w="5288" w:type="dxa"/>
          </w:tcPr>
          <w:p w:rsidR="007E62A8" w:rsidRPr="00023629" w:rsidRDefault="007E62A8" w:rsidP="00411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86" w:type="dxa"/>
          </w:tcPr>
          <w:p w:rsidR="007E62A8" w:rsidRPr="00023629" w:rsidRDefault="007E62A8" w:rsidP="007E62A8">
            <w:pPr>
              <w:rPr>
                <w:rFonts w:ascii="Times New Roman" w:hAnsi="Times New Roman" w:cs="Times New Roman"/>
              </w:rPr>
            </w:pPr>
          </w:p>
        </w:tc>
      </w:tr>
    </w:tbl>
    <w:p w:rsidR="00692E7F" w:rsidRDefault="00692E7F"/>
    <w:sectPr w:rsidR="00692E7F" w:rsidSect="004D12F5">
      <w:pgSz w:w="11906" w:h="16838"/>
      <w:pgMar w:top="851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C205B"/>
    <w:multiLevelType w:val="hybridMultilevel"/>
    <w:tmpl w:val="98D6F558"/>
    <w:lvl w:ilvl="0" w:tplc="6CE2AC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333169"/>
    <w:multiLevelType w:val="hybridMultilevel"/>
    <w:tmpl w:val="879868A2"/>
    <w:lvl w:ilvl="0" w:tplc="04190011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6A60A2"/>
    <w:multiLevelType w:val="multilevel"/>
    <w:tmpl w:val="D5802B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3629DF"/>
    <w:multiLevelType w:val="hybridMultilevel"/>
    <w:tmpl w:val="43544A14"/>
    <w:lvl w:ilvl="0" w:tplc="142A0CE6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6C6209"/>
    <w:multiLevelType w:val="hybridMultilevel"/>
    <w:tmpl w:val="A06E49BE"/>
    <w:lvl w:ilvl="0" w:tplc="4656C40A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31ABA"/>
    <w:multiLevelType w:val="hybridMultilevel"/>
    <w:tmpl w:val="607E4408"/>
    <w:lvl w:ilvl="0" w:tplc="71DA18E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9CC259F"/>
    <w:multiLevelType w:val="hybridMultilevel"/>
    <w:tmpl w:val="F3BAE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D3C1C9A"/>
    <w:multiLevelType w:val="hybridMultilevel"/>
    <w:tmpl w:val="DBF000A8"/>
    <w:lvl w:ilvl="0" w:tplc="C6485142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6169489F"/>
    <w:multiLevelType w:val="hybridMultilevel"/>
    <w:tmpl w:val="C234B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743B8"/>
    <w:multiLevelType w:val="multilevel"/>
    <w:tmpl w:val="B6F0B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B32"/>
    <w:rsid w:val="00004B86"/>
    <w:rsid w:val="00005BC5"/>
    <w:rsid w:val="00010806"/>
    <w:rsid w:val="000127BD"/>
    <w:rsid w:val="00023629"/>
    <w:rsid w:val="00025717"/>
    <w:rsid w:val="00050618"/>
    <w:rsid w:val="00052C0C"/>
    <w:rsid w:val="000B5A7C"/>
    <w:rsid w:val="001013A3"/>
    <w:rsid w:val="0014086B"/>
    <w:rsid w:val="001562A7"/>
    <w:rsid w:val="001807EC"/>
    <w:rsid w:val="001A2CAE"/>
    <w:rsid w:val="001D2E4B"/>
    <w:rsid w:val="001D32B8"/>
    <w:rsid w:val="001D33B5"/>
    <w:rsid w:val="001F008D"/>
    <w:rsid w:val="00210FC8"/>
    <w:rsid w:val="00213D4E"/>
    <w:rsid w:val="002566EA"/>
    <w:rsid w:val="002B3513"/>
    <w:rsid w:val="002F1268"/>
    <w:rsid w:val="0033740E"/>
    <w:rsid w:val="00343F73"/>
    <w:rsid w:val="003B4A12"/>
    <w:rsid w:val="003D267D"/>
    <w:rsid w:val="00411B0D"/>
    <w:rsid w:val="00425BAD"/>
    <w:rsid w:val="004324C1"/>
    <w:rsid w:val="00457583"/>
    <w:rsid w:val="00460B5E"/>
    <w:rsid w:val="00460C2C"/>
    <w:rsid w:val="00492D0E"/>
    <w:rsid w:val="004B3464"/>
    <w:rsid w:val="004C41F8"/>
    <w:rsid w:val="004C5130"/>
    <w:rsid w:val="004D12F5"/>
    <w:rsid w:val="005055D4"/>
    <w:rsid w:val="00513E4B"/>
    <w:rsid w:val="00522D66"/>
    <w:rsid w:val="0052704E"/>
    <w:rsid w:val="005676EB"/>
    <w:rsid w:val="005929E7"/>
    <w:rsid w:val="005A33FD"/>
    <w:rsid w:val="005B09AF"/>
    <w:rsid w:val="005C1A9C"/>
    <w:rsid w:val="005D7BD3"/>
    <w:rsid w:val="005E3FA1"/>
    <w:rsid w:val="005E57DD"/>
    <w:rsid w:val="005F5E58"/>
    <w:rsid w:val="005F603A"/>
    <w:rsid w:val="0062194A"/>
    <w:rsid w:val="00635F71"/>
    <w:rsid w:val="00660156"/>
    <w:rsid w:val="006736FE"/>
    <w:rsid w:val="00692E7F"/>
    <w:rsid w:val="006B0CF2"/>
    <w:rsid w:val="006B4C05"/>
    <w:rsid w:val="006D439B"/>
    <w:rsid w:val="006E6E9D"/>
    <w:rsid w:val="00700605"/>
    <w:rsid w:val="00716C3A"/>
    <w:rsid w:val="007332AA"/>
    <w:rsid w:val="007703F1"/>
    <w:rsid w:val="00773832"/>
    <w:rsid w:val="007B2F93"/>
    <w:rsid w:val="007E33B8"/>
    <w:rsid w:val="007E62A8"/>
    <w:rsid w:val="008032F2"/>
    <w:rsid w:val="008A5F47"/>
    <w:rsid w:val="009A22DB"/>
    <w:rsid w:val="00A253F0"/>
    <w:rsid w:val="00B23965"/>
    <w:rsid w:val="00B31DB9"/>
    <w:rsid w:val="00B400D6"/>
    <w:rsid w:val="00B44CF0"/>
    <w:rsid w:val="00B571BB"/>
    <w:rsid w:val="00BC0ACB"/>
    <w:rsid w:val="00BC5EA6"/>
    <w:rsid w:val="00BE3A9A"/>
    <w:rsid w:val="00BE4B29"/>
    <w:rsid w:val="00BE52E3"/>
    <w:rsid w:val="00C01174"/>
    <w:rsid w:val="00C01C95"/>
    <w:rsid w:val="00C04971"/>
    <w:rsid w:val="00C11CAF"/>
    <w:rsid w:val="00C630AB"/>
    <w:rsid w:val="00CD1A16"/>
    <w:rsid w:val="00D20B32"/>
    <w:rsid w:val="00D245E6"/>
    <w:rsid w:val="00D56378"/>
    <w:rsid w:val="00D72CBB"/>
    <w:rsid w:val="00D84C00"/>
    <w:rsid w:val="00DA63AE"/>
    <w:rsid w:val="00DB5408"/>
    <w:rsid w:val="00DE0B73"/>
    <w:rsid w:val="00E156E6"/>
    <w:rsid w:val="00E17957"/>
    <w:rsid w:val="00E52C2E"/>
    <w:rsid w:val="00E64095"/>
    <w:rsid w:val="00E87039"/>
    <w:rsid w:val="00E91EB9"/>
    <w:rsid w:val="00E91EC4"/>
    <w:rsid w:val="00F01423"/>
    <w:rsid w:val="00F42763"/>
    <w:rsid w:val="00F7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3DE21-0C44-442F-A419-50C51EFB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1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26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5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717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7B2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7B2F93"/>
  </w:style>
  <w:style w:type="character" w:styleId="a7">
    <w:name w:val="Hyperlink"/>
    <w:basedOn w:val="a0"/>
    <w:uiPriority w:val="99"/>
    <w:semiHidden/>
    <w:unhideWhenUsed/>
    <w:rsid w:val="007B2F93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005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B35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Econom</cp:lastModifiedBy>
  <cp:revision>33</cp:revision>
  <cp:lastPrinted>2022-04-22T07:21:00Z</cp:lastPrinted>
  <dcterms:created xsi:type="dcterms:W3CDTF">2021-09-20T12:04:00Z</dcterms:created>
  <dcterms:modified xsi:type="dcterms:W3CDTF">2024-12-20T06:04:00Z</dcterms:modified>
</cp:coreProperties>
</file>